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FCEA7" w14:textId="77777777" w:rsidR="0014548D" w:rsidRDefault="0014548D" w:rsidP="001454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45E7B4B5" w14:textId="77777777" w:rsidR="0014548D" w:rsidRDefault="0014548D" w:rsidP="001454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650C6E00" w14:textId="77777777" w:rsidR="0014548D" w:rsidRDefault="0014548D" w:rsidP="001454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28E4E592" w14:textId="77777777" w:rsidR="0014548D" w:rsidRDefault="0014548D" w:rsidP="001454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7047D745" w14:textId="77777777" w:rsidR="0014548D" w:rsidRDefault="0014548D" w:rsidP="001454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“Linguistic and cultural aspects of translation”</w:t>
      </w:r>
    </w:p>
    <w:p w14:paraId="0F1A6BFA" w14:textId="77777777" w:rsidR="0014548D" w:rsidRDefault="0014548D" w:rsidP="0014548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2024-2025 academic year, fall semester</w:t>
      </w:r>
    </w:p>
    <w:p w14:paraId="03AD1DAE" w14:textId="77777777" w:rsidR="0014548D" w:rsidRDefault="0014548D" w:rsidP="0014548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2358571B" w14:textId="7AF04A3F" w:rsidR="0014548D" w:rsidRPr="0060655E" w:rsidRDefault="0014548D" w:rsidP="0014548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60655E">
        <w:rPr>
          <w:rFonts w:ascii="Times New Roman" w:hAnsi="Times New Roman" w:cs="Times New Roman"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</w:p>
    <w:p w14:paraId="0F1277CF" w14:textId="77777777" w:rsidR="0014548D" w:rsidRDefault="0014548D" w:rsidP="0014548D">
      <w:pPr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>Module</w:t>
      </w:r>
      <w:r w:rsidRPr="00973610">
        <w:rPr>
          <w:rFonts w:ascii="Times New Roman" w:hAnsi="Times New Roman" w:cs="Times New Roman"/>
          <w:bCs/>
          <w:lang w:val="en"/>
        </w:rPr>
        <w:t xml:space="preserve"> 1</w:t>
      </w:r>
      <w:r w:rsidRPr="00973610">
        <w:rPr>
          <w:rFonts w:ascii="Times New Roman" w:hAnsi="Times New Roman" w:cs="Times New Roman"/>
          <w:bCs/>
          <w:lang w:val="kk-KZ"/>
        </w:rPr>
        <w:t xml:space="preserve"> </w:t>
      </w:r>
      <w:r w:rsidRPr="00973610">
        <w:rPr>
          <w:rFonts w:ascii="Times New Roman" w:hAnsi="Times New Roman" w:cs="Times New Roman"/>
          <w:bCs/>
          <w:lang w:val="en"/>
        </w:rPr>
        <w:t xml:space="preserve">Linguacultural approach in linguistics </w:t>
      </w:r>
    </w:p>
    <w:p w14:paraId="528B013C" w14:textId="4266231A" w:rsidR="0014548D" w:rsidRPr="007E7B36" w:rsidRDefault="0014548D" w:rsidP="0014548D">
      <w:pPr>
        <w:tabs>
          <w:tab w:val="left" w:pos="1276"/>
        </w:tabs>
        <w:jc w:val="both"/>
        <w:rPr>
          <w:rFonts w:ascii="Times New Roman" w:hAnsi="Times New Roman" w:cs="Times New Roman"/>
          <w:b/>
          <w:bCs/>
          <w:lang w:val="en-US"/>
        </w:rPr>
      </w:pPr>
      <w:r w:rsidRPr="007E7B36">
        <w:rPr>
          <w:rFonts w:ascii="Times New Roman" w:hAnsi="Times New Roman" w:cs="Times New Roman"/>
          <w:b/>
          <w:bCs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7E7B36">
        <w:rPr>
          <w:rFonts w:ascii="Times New Roman" w:hAnsi="Times New Roman" w:cs="Times New Roman"/>
          <w:lang w:val="en-US"/>
        </w:rPr>
        <w:t xml:space="preserve"> </w:t>
      </w:r>
      <w:r w:rsidRPr="0014548D">
        <w:rPr>
          <w:rFonts w:ascii="Times New Roman" w:hAnsi="Times New Roman" w:cs="Times New Roman"/>
          <w:b/>
          <w:bCs/>
          <w:lang w:val="en-US"/>
        </w:rPr>
        <w:t xml:space="preserve">Lecture 5 </w:t>
      </w:r>
      <w:r w:rsidRPr="0014548D">
        <w:rPr>
          <w:rFonts w:ascii="Times New Roman" w:hAnsi="Times New Roman" w:cs="Times New Roman"/>
          <w:bCs/>
          <w:lang w:val="en-US"/>
        </w:rPr>
        <w:t>Cultural background, connotations, seme</w:t>
      </w:r>
    </w:p>
    <w:p w14:paraId="0891C23F" w14:textId="77777777" w:rsidR="0014548D" w:rsidRPr="0014548D" w:rsidRDefault="0014548D" w:rsidP="0014548D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 xml:space="preserve">Stereotypes are always national, and if there are analogs in other cultures, then these are quasi-stereotypes, because, </w:t>
      </w:r>
      <w:proofErr w:type="gramStart"/>
      <w:r w:rsidRPr="0014548D">
        <w:rPr>
          <w:rFonts w:ascii="Times New Roman" w:hAnsi="Times New Roman" w:cs="Times New Roman"/>
          <w:lang w:val="en"/>
        </w:rPr>
        <w:t>coinciding as a whole, they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differ in nuances, details that have fundamental significance. For example, the phenomena and situation of a queue in different cultures are different, and therefore, the stereotypical behavior will also be different: in Russia they </w:t>
      </w:r>
      <w:proofErr w:type="gramStart"/>
      <w:r w:rsidRPr="0014548D">
        <w:rPr>
          <w:rFonts w:ascii="Times New Roman" w:hAnsi="Times New Roman" w:cs="Times New Roman"/>
          <w:lang w:val="en"/>
        </w:rPr>
        <w:t>ask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"Who's last?" or just stand in line, in a number of European countries they tear off a ticket from a special machine and then watch the numbers lit up above the window, for example, at the post office. Thus, a stereotype is a certain fragment of a conceptual picture of the world, a mental "picture", a stable cultural-national idea (according to Yu. E. Prokhorov, "super-stable" and "super-fixed") about an object or situation. It is a certain culturally determined idea about an object, phenomenon, situation. But this is not only a mental image, but also its verbal shell. Belonging to a specific culture is determined by the presence of a basic stereotypical core of knowledge, repeated in the process of socialization of the individual </w:t>
      </w:r>
      <w:proofErr w:type="gramStart"/>
      <w:r w:rsidRPr="0014548D">
        <w:rPr>
          <w:rFonts w:ascii="Times New Roman" w:hAnsi="Times New Roman" w:cs="Times New Roman"/>
          <w:lang w:val="en"/>
        </w:rPr>
        <w:t>in a given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society, therefore stereotypes are considered to be </w:t>
      </w:r>
      <w:proofErr w:type="spellStart"/>
      <w:r w:rsidRPr="0014548D">
        <w:rPr>
          <w:rFonts w:ascii="Times New Roman" w:hAnsi="Times New Roman" w:cs="Times New Roman"/>
          <w:lang w:val="en"/>
        </w:rPr>
        <w:t>precentenary</w:t>
      </w:r>
      <w:proofErr w:type="spellEnd"/>
      <w:r w:rsidRPr="0014548D">
        <w:rPr>
          <w:rFonts w:ascii="Times New Roman" w:hAnsi="Times New Roman" w:cs="Times New Roman"/>
          <w:lang w:val="en"/>
        </w:rPr>
        <w:t xml:space="preserve"> (important, representative) names in a culture. A stereotype is a phenomenon of language and speech, a stabilizing factor that allows, on the one hand, to preserve and transform some dominant components of a given culture, and on the other hand, to express oneself among "one's own" and at the same time to recognize "one's own".</w:t>
      </w:r>
    </w:p>
    <w:p w14:paraId="5AD5A64E" w14:textId="77777777" w:rsidR="0014548D" w:rsidRPr="0014548D" w:rsidRDefault="0014548D" w:rsidP="0014548D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>The basis for the formation of ethnic consciousness and culture as regulators of human behavior are both innate and acquired factors in the process of socialization - cultural stereotypes that are learned from the moment a person begins to identify himself with a certain ethnic group, a certain culture and to recognize himself as their element.</w:t>
      </w:r>
    </w:p>
    <w:p w14:paraId="33CDFB7C" w14:textId="77777777" w:rsidR="0014548D" w:rsidRDefault="0014548D" w:rsidP="0014548D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 xml:space="preserve">The mechanism for the formation of stereotypes is many cognitive processes, because stereotypes perform </w:t>
      </w:r>
      <w:proofErr w:type="gramStart"/>
      <w:r w:rsidRPr="0014548D">
        <w:rPr>
          <w:rFonts w:ascii="Times New Roman" w:hAnsi="Times New Roman" w:cs="Times New Roman"/>
          <w:lang w:val="en"/>
        </w:rPr>
        <w:t>a number of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cognitive functions - the function of schematization and simplification, the function of forming and storing a group ideology, etc.</w:t>
      </w:r>
      <w:r w:rsidRPr="0014548D">
        <w:rPr>
          <w:rFonts w:ascii="Times New Roman" w:hAnsi="Times New Roman" w:cs="Times New Roman"/>
          <w:lang w:val="en"/>
        </w:rPr>
        <w:t xml:space="preserve"> </w:t>
      </w:r>
    </w:p>
    <w:p w14:paraId="61B076EA" w14:textId="615277E2" w:rsidR="0014548D" w:rsidRPr="00525383" w:rsidRDefault="0014548D" w:rsidP="0014548D">
      <w:pPr>
        <w:rPr>
          <w:rFonts w:ascii="Times New Roman" w:hAnsi="Times New Roman" w:cs="Times New Roman"/>
          <w:lang w:val="en-US"/>
        </w:rPr>
      </w:pPr>
      <w:r w:rsidRPr="00692F71">
        <w:rPr>
          <w:rFonts w:ascii="Times New Roman" w:hAnsi="Times New Roman" w:cs="Times New Roman"/>
          <w:lang w:val="en"/>
        </w:rPr>
        <w:t>References</w:t>
      </w:r>
      <w:r w:rsidRPr="00525383">
        <w:rPr>
          <w:rFonts w:ascii="Times New Roman" w:hAnsi="Times New Roman" w:cs="Times New Roman"/>
          <w:lang w:val="en-US"/>
        </w:rPr>
        <w:t xml:space="preserve"> </w:t>
      </w:r>
    </w:p>
    <w:p w14:paraId="49CEDAAE" w14:textId="77777777" w:rsidR="0014548D" w:rsidRPr="00692F71" w:rsidRDefault="0014548D" w:rsidP="0014548D">
      <w:pPr>
        <w:numPr>
          <w:ilvl w:val="0"/>
          <w:numId w:val="1"/>
        </w:numPr>
        <w:rPr>
          <w:rFonts w:ascii="Times New Roman" w:hAnsi="Times New Roman" w:cs="Times New Roman"/>
          <w:lang w:val="en"/>
        </w:rPr>
      </w:pPr>
      <w:proofErr w:type="spellStart"/>
      <w:r w:rsidRPr="00692F71">
        <w:rPr>
          <w:rFonts w:ascii="Times New Roman" w:hAnsi="Times New Roman" w:cs="Times New Roman"/>
          <w:lang w:val="en-US"/>
        </w:rPr>
        <w:t>Hymes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692F71">
        <w:rPr>
          <w:rFonts w:ascii="Times New Roman" w:hAnsi="Times New Roman" w:cs="Times New Roman"/>
          <w:lang w:val="en-US"/>
        </w:rPr>
        <w:t>D.On</w:t>
      </w:r>
      <w:proofErr w:type="spellEnd"/>
      <w:proofErr w:type="gramEnd"/>
      <w:r w:rsidRPr="00692F71">
        <w:rPr>
          <w:rFonts w:ascii="Times New Roman" w:hAnsi="Times New Roman" w:cs="Times New Roman"/>
          <w:lang w:val="en-US"/>
        </w:rPr>
        <w:t xml:space="preserve"> Communicative Competence. In </w:t>
      </w:r>
      <w:proofErr w:type="spellStart"/>
      <w:r w:rsidRPr="00692F71">
        <w:rPr>
          <w:rFonts w:ascii="Times New Roman" w:hAnsi="Times New Roman" w:cs="Times New Roman"/>
          <w:lang w:val="en-US"/>
        </w:rPr>
        <w:t>J.</w:t>
      </w:r>
      <w:proofErr w:type="gramStart"/>
      <w:r w:rsidRPr="00692F71">
        <w:rPr>
          <w:rFonts w:ascii="Times New Roman" w:hAnsi="Times New Roman" w:cs="Times New Roman"/>
          <w:lang w:val="en-US"/>
        </w:rPr>
        <w:t>B.Pride</w:t>
      </w:r>
      <w:proofErr w:type="spellEnd"/>
      <w:proofErr w:type="gramEnd"/>
      <w:r w:rsidRPr="00692F71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692F71">
        <w:rPr>
          <w:rFonts w:ascii="Times New Roman" w:hAnsi="Times New Roman" w:cs="Times New Roman"/>
          <w:lang w:val="en-US"/>
        </w:rPr>
        <w:t>J.Holmes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 (eds.), Sociolinguistics. </w:t>
      </w:r>
      <w:r w:rsidRPr="00692F71">
        <w:rPr>
          <w:rFonts w:ascii="Times New Roman" w:hAnsi="Times New Roman" w:cs="Times New Roman"/>
          <w:lang w:val="en"/>
        </w:rPr>
        <w:t>Harmondsworth: Penguin, 1972</w:t>
      </w:r>
      <w:r w:rsidRPr="00692F71">
        <w:rPr>
          <w:rFonts w:ascii="Times New Roman" w:hAnsi="Times New Roman" w:cs="Times New Roman"/>
          <w:lang w:val="ru-RU"/>
        </w:rPr>
        <w:t xml:space="preserve"> – </w:t>
      </w:r>
      <w:r w:rsidRPr="00692F71">
        <w:rPr>
          <w:rFonts w:ascii="Times New Roman" w:hAnsi="Times New Roman" w:cs="Times New Roman"/>
          <w:lang w:val="en"/>
        </w:rPr>
        <w:t>293</w:t>
      </w:r>
      <w:r w:rsidRPr="00692F71">
        <w:rPr>
          <w:rFonts w:ascii="Times New Roman" w:hAnsi="Times New Roman" w:cs="Times New Roman"/>
          <w:lang w:val="ru-RU"/>
        </w:rPr>
        <w:t xml:space="preserve"> </w:t>
      </w:r>
      <w:r w:rsidRPr="00692F71">
        <w:rPr>
          <w:rFonts w:ascii="Times New Roman" w:hAnsi="Times New Roman" w:cs="Times New Roman"/>
          <w:lang w:val="en-US"/>
        </w:rPr>
        <w:t>p</w:t>
      </w:r>
      <w:r w:rsidRPr="00692F71">
        <w:rPr>
          <w:rFonts w:ascii="Times New Roman" w:hAnsi="Times New Roman" w:cs="Times New Roman"/>
          <w:lang w:val="en"/>
        </w:rPr>
        <w:t>.</w:t>
      </w:r>
    </w:p>
    <w:p w14:paraId="1FA81FBA" w14:textId="77777777" w:rsidR="0014548D" w:rsidRPr="00692F71" w:rsidRDefault="0014548D" w:rsidP="0014548D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692F71">
        <w:rPr>
          <w:rFonts w:ascii="Times New Roman" w:hAnsi="Times New Roman" w:cs="Times New Roman"/>
          <w:lang w:val="en-US"/>
        </w:rPr>
        <w:lastRenderedPageBreak/>
        <w:t>Gile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 D. </w:t>
      </w:r>
      <w:r w:rsidRPr="00692F71">
        <w:rPr>
          <w:rFonts w:ascii="Times New Roman" w:hAnsi="Times New Roman" w:cs="Times New Roman"/>
        </w:rPr>
        <w:t>Basic Concepts and Models for Interpreter and Translator Training</w:t>
      </w:r>
      <w:r w:rsidRPr="00692F71">
        <w:rPr>
          <w:rFonts w:ascii="Times New Roman" w:hAnsi="Times New Roman" w:cs="Times New Roman"/>
          <w:lang w:val="en-US"/>
        </w:rPr>
        <w:t xml:space="preserve">, </w:t>
      </w:r>
      <w:r w:rsidRPr="00692F71">
        <w:rPr>
          <w:rFonts w:ascii="Times New Roman" w:hAnsi="Times New Roman" w:cs="Times New Roman"/>
          <w:lang w:val="en"/>
        </w:rPr>
        <w:t xml:space="preserve">John Benjamins Publishing, </w:t>
      </w:r>
      <w:r w:rsidRPr="00692F71">
        <w:rPr>
          <w:rFonts w:ascii="Times New Roman" w:hAnsi="Times New Roman" w:cs="Times New Roman"/>
          <w:lang w:val="en-US"/>
        </w:rPr>
        <w:t>2009 – 283 p.</w:t>
      </w:r>
    </w:p>
    <w:p w14:paraId="0FD5E63C" w14:textId="77777777" w:rsidR="0014548D" w:rsidRPr="00692F71" w:rsidRDefault="0014548D" w:rsidP="001454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t xml:space="preserve">Маслова В. А. Введение в лингвокультурологию. -- М., 1997. </w:t>
      </w:r>
    </w:p>
    <w:p w14:paraId="1BEE4019" w14:textId="77777777" w:rsidR="0014548D" w:rsidRPr="00692F71" w:rsidRDefault="0014548D" w:rsidP="001454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t xml:space="preserve">Серио П. В поисках четвертой парадигмы // Философия языка: в границах и вне границ. Вып. 1. -- Харьков, 1993. </w:t>
      </w:r>
    </w:p>
    <w:p w14:paraId="1E1DD0AE" w14:textId="77777777" w:rsidR="0014548D" w:rsidRDefault="0014548D" w:rsidP="0014548D"/>
    <w:p w14:paraId="78DB75A1" w14:textId="77777777" w:rsidR="0014548D" w:rsidRDefault="0014548D" w:rsidP="0014548D"/>
    <w:p w14:paraId="163C9A33" w14:textId="77777777" w:rsidR="0014548D" w:rsidRDefault="0014548D" w:rsidP="0014548D"/>
    <w:p w14:paraId="3DA3DC52" w14:textId="77777777" w:rsidR="00725882" w:rsidRDefault="00725882"/>
    <w:sectPr w:rsidR="007258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75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82"/>
    <w:rsid w:val="0014548D"/>
    <w:rsid w:val="00175213"/>
    <w:rsid w:val="00725882"/>
    <w:rsid w:val="00A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CD752D"/>
  <w15:chartTrackingRefBased/>
  <w15:docId w15:val="{CBE0B45F-3900-104A-A34E-975E76A6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8D"/>
  </w:style>
  <w:style w:type="paragraph" w:styleId="Heading1">
    <w:name w:val="heading 1"/>
    <w:basedOn w:val="Normal"/>
    <w:next w:val="Normal"/>
    <w:link w:val="Heading1Char"/>
    <w:uiPriority w:val="9"/>
    <w:qFormat/>
    <w:rsid w:val="00725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Бекова Жансая</cp:lastModifiedBy>
  <cp:revision>2</cp:revision>
  <dcterms:created xsi:type="dcterms:W3CDTF">2024-10-01T08:02:00Z</dcterms:created>
  <dcterms:modified xsi:type="dcterms:W3CDTF">2024-10-01T12:26:00Z</dcterms:modified>
</cp:coreProperties>
</file>